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i w:val="1"/>
          <w:sz w:val="26"/>
          <w:szCs w:val="26"/>
        </w:rPr>
      </w:pPr>
      <w:r w:rsidDel="00000000" w:rsidR="00000000" w:rsidRPr="00000000">
        <w:rPr>
          <w:i w:val="1"/>
          <w:sz w:val="26"/>
          <w:szCs w:val="26"/>
          <w:rtl w:val="0"/>
        </w:rPr>
        <w:t xml:space="preserve">La UNAM y Construlita realizan el Primer Congreso Universitario en Iluminación</w:t>
      </w:r>
    </w:p>
    <w:p w:rsidR="00000000" w:rsidDel="00000000" w:rsidP="00000000" w:rsidRDefault="00000000" w:rsidRPr="00000000" w14:paraId="00000002">
      <w:pPr>
        <w:jc w:val="center"/>
        <w:rPr>
          <w:i w:val="1"/>
          <w:sz w:val="26"/>
          <w:szCs w:val="26"/>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4"/>
          <w:szCs w:val="24"/>
          <w:rtl w:val="0"/>
        </w:rPr>
        <w:t xml:space="preserve">Ciudad de México, XX de octubre de 2023.</w:t>
      </w:r>
      <w:r w:rsidDel="00000000" w:rsidR="00000000" w:rsidRPr="00000000">
        <w:rPr>
          <w:sz w:val="24"/>
          <w:szCs w:val="24"/>
          <w:rtl w:val="0"/>
        </w:rPr>
        <w:t xml:space="preserve">-</w:t>
      </w:r>
      <w:r w:rsidDel="00000000" w:rsidR="00000000" w:rsidRPr="00000000">
        <w:rPr>
          <w:sz w:val="20"/>
          <w:szCs w:val="20"/>
          <w:rtl w:val="0"/>
        </w:rPr>
        <w:t xml:space="preserve"> Los pasados 18 y 19 de octubre de 2023, la </w:t>
      </w:r>
      <w:r w:rsidDel="00000000" w:rsidR="00000000" w:rsidRPr="00000000">
        <w:rPr>
          <w:b w:val="1"/>
          <w:sz w:val="20"/>
          <w:szCs w:val="20"/>
          <w:rtl w:val="0"/>
        </w:rPr>
        <w:t xml:space="preserve">UNAM</w:t>
      </w:r>
      <w:r w:rsidDel="00000000" w:rsidR="00000000" w:rsidRPr="00000000">
        <w:rPr>
          <w:sz w:val="20"/>
          <w:szCs w:val="20"/>
          <w:rtl w:val="0"/>
        </w:rPr>
        <w:t xml:space="preserve"> y </w:t>
      </w:r>
      <w:r w:rsidDel="00000000" w:rsidR="00000000" w:rsidRPr="00000000">
        <w:rPr>
          <w:b w:val="1"/>
          <w:sz w:val="20"/>
          <w:szCs w:val="20"/>
          <w:rtl w:val="0"/>
        </w:rPr>
        <w:t xml:space="preserve">Grupo Construlita</w:t>
      </w:r>
      <w:r w:rsidDel="00000000" w:rsidR="00000000" w:rsidRPr="00000000">
        <w:rPr>
          <w:sz w:val="20"/>
          <w:szCs w:val="20"/>
          <w:rtl w:val="0"/>
        </w:rPr>
        <w:t xml:space="preserve"> organizaron el </w:t>
      </w:r>
      <w:r w:rsidDel="00000000" w:rsidR="00000000" w:rsidRPr="00000000">
        <w:rPr>
          <w:b w:val="1"/>
          <w:sz w:val="20"/>
          <w:szCs w:val="20"/>
          <w:rtl w:val="0"/>
        </w:rPr>
        <w:t xml:space="preserve">Primer Congreso Universitario en Iluminación</w:t>
      </w:r>
      <w:r w:rsidDel="00000000" w:rsidR="00000000" w:rsidRPr="00000000">
        <w:rPr>
          <w:sz w:val="20"/>
          <w:szCs w:val="20"/>
          <w:rtl w:val="0"/>
        </w:rPr>
        <w:t xml:space="preserve">, reuniendo a estudiantes de la Facultad de Arquitectura, parte del gremio dedicado a la arquitectura y el diseño, así como a medios de comunicación especializados en iluminación, para fortalecer la colaboración entre especialistas y reflexionar sobre los tópicos más relevantes para los latinoamericanos en términos de iluminación, por ejemplo: el significado simbólico de la luz bajo distintos contextos regionales, la calidad de la luz como un elemento vital de la existencia o la importancia de incorporar la luz natural en el diseño de inmuebles y espacios.</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b w:val="1"/>
          <w:sz w:val="20"/>
          <w:szCs w:val="20"/>
          <w:rtl w:val="0"/>
        </w:rPr>
        <w:t xml:space="preserve">‘</w:t>
      </w:r>
      <w:r w:rsidDel="00000000" w:rsidR="00000000" w:rsidRPr="00000000">
        <w:rPr>
          <w:b w:val="1"/>
          <w:i w:val="1"/>
          <w:sz w:val="20"/>
          <w:szCs w:val="20"/>
          <w:rtl w:val="0"/>
        </w:rPr>
        <w:t xml:space="preserve">Perspectivas latinoamericanas sobre la iluminación</w:t>
      </w:r>
      <w:r w:rsidDel="00000000" w:rsidR="00000000" w:rsidRPr="00000000">
        <w:rPr>
          <w:b w:val="1"/>
          <w:sz w:val="20"/>
          <w:szCs w:val="20"/>
          <w:rtl w:val="0"/>
        </w:rPr>
        <w:t xml:space="preserve">’</w:t>
      </w:r>
      <w:r w:rsidDel="00000000" w:rsidR="00000000" w:rsidRPr="00000000">
        <w:rPr>
          <w:sz w:val="20"/>
          <w:szCs w:val="20"/>
          <w:rtl w:val="0"/>
        </w:rPr>
        <w:t xml:space="preserve"> fue la temática central de este primer esfuerzo universitario, donde se contó con la participación de referentes internacionales en el ramo como </w:t>
      </w:r>
      <w:r w:rsidDel="00000000" w:rsidR="00000000" w:rsidRPr="00000000">
        <w:rPr>
          <w:b w:val="1"/>
          <w:sz w:val="20"/>
          <w:szCs w:val="20"/>
          <w:rtl w:val="0"/>
        </w:rPr>
        <w:t xml:space="preserve">Douglas Leonard</w:t>
      </w:r>
      <w:r w:rsidDel="00000000" w:rsidR="00000000" w:rsidRPr="00000000">
        <w:rPr>
          <w:sz w:val="20"/>
          <w:szCs w:val="20"/>
          <w:rtl w:val="0"/>
        </w:rPr>
        <w:t xml:space="preserve">, investigador y fundador de Douglas Leonard Lighting Designers; </w:t>
      </w:r>
      <w:r w:rsidDel="00000000" w:rsidR="00000000" w:rsidRPr="00000000">
        <w:rPr>
          <w:b w:val="1"/>
          <w:sz w:val="20"/>
          <w:szCs w:val="20"/>
          <w:rtl w:val="0"/>
        </w:rPr>
        <w:t xml:space="preserve">Miriam García</w:t>
      </w:r>
      <w:r w:rsidDel="00000000" w:rsidR="00000000" w:rsidRPr="00000000">
        <w:rPr>
          <w:sz w:val="20"/>
          <w:szCs w:val="20"/>
          <w:rtl w:val="0"/>
        </w:rPr>
        <w:t xml:space="preserve">, doctora arquitecta y </w:t>
      </w:r>
      <w:r w:rsidDel="00000000" w:rsidR="00000000" w:rsidRPr="00000000">
        <w:rPr>
          <w:sz w:val="20"/>
          <w:szCs w:val="20"/>
          <w:rtl w:val="0"/>
        </w:rPr>
        <w:t xml:space="preserve">codirectora</w:t>
      </w:r>
      <w:r w:rsidDel="00000000" w:rsidR="00000000" w:rsidRPr="00000000">
        <w:rPr>
          <w:sz w:val="20"/>
          <w:szCs w:val="20"/>
          <w:rtl w:val="0"/>
        </w:rPr>
        <w:t xml:space="preserve"> de LAND LAB; </w:t>
      </w:r>
      <w:r w:rsidDel="00000000" w:rsidR="00000000" w:rsidRPr="00000000">
        <w:rPr>
          <w:b w:val="1"/>
          <w:sz w:val="20"/>
          <w:szCs w:val="20"/>
          <w:rtl w:val="0"/>
        </w:rPr>
        <w:t xml:space="preserve">Alejandro Díaz Infante</w:t>
      </w:r>
      <w:r w:rsidDel="00000000" w:rsidR="00000000" w:rsidRPr="00000000">
        <w:rPr>
          <w:sz w:val="20"/>
          <w:szCs w:val="20"/>
          <w:rtl w:val="0"/>
        </w:rPr>
        <w:t xml:space="preserve">, arquitecto y CEO de SCI Tecnologías; </w:t>
      </w:r>
      <w:r w:rsidDel="00000000" w:rsidR="00000000" w:rsidRPr="00000000">
        <w:rPr>
          <w:b w:val="1"/>
          <w:sz w:val="20"/>
          <w:szCs w:val="20"/>
          <w:rtl w:val="0"/>
        </w:rPr>
        <w:t xml:space="preserve">Víctor Palacios</w:t>
      </w:r>
      <w:r w:rsidDel="00000000" w:rsidR="00000000" w:rsidRPr="00000000">
        <w:rPr>
          <w:sz w:val="20"/>
          <w:szCs w:val="20"/>
          <w:rtl w:val="0"/>
        </w:rPr>
        <w:t xml:space="preserve">, diseñador de iluminación y fundador de la firma Ideas en Luz; </w:t>
      </w:r>
      <w:r w:rsidDel="00000000" w:rsidR="00000000" w:rsidRPr="00000000">
        <w:rPr>
          <w:b w:val="1"/>
          <w:sz w:val="20"/>
          <w:szCs w:val="20"/>
          <w:rtl w:val="0"/>
        </w:rPr>
        <w:t xml:space="preserve">Claudia Paz</w:t>
      </w:r>
      <w:r w:rsidDel="00000000" w:rsidR="00000000" w:rsidRPr="00000000">
        <w:rPr>
          <w:sz w:val="20"/>
          <w:szCs w:val="20"/>
          <w:rtl w:val="0"/>
        </w:rPr>
        <w:t xml:space="preserve">, arquitecta y directora del estudio Diseño y Arte; </w:t>
      </w:r>
      <w:r w:rsidDel="00000000" w:rsidR="00000000" w:rsidRPr="00000000">
        <w:rPr>
          <w:b w:val="1"/>
          <w:sz w:val="20"/>
          <w:szCs w:val="20"/>
          <w:rtl w:val="0"/>
        </w:rPr>
        <w:t xml:space="preserve">Eli Sirlin</w:t>
      </w:r>
      <w:r w:rsidDel="00000000" w:rsidR="00000000" w:rsidRPr="00000000">
        <w:rPr>
          <w:sz w:val="20"/>
          <w:szCs w:val="20"/>
          <w:rtl w:val="0"/>
        </w:rPr>
        <w:t xml:space="preserve">, arquitecta y autora de los libros ‘La luz en el Teatro’ y ‘La luz en las artes escénicas’; </w:t>
      </w:r>
      <w:r w:rsidDel="00000000" w:rsidR="00000000" w:rsidRPr="00000000">
        <w:rPr>
          <w:b w:val="1"/>
          <w:sz w:val="20"/>
          <w:szCs w:val="20"/>
          <w:rtl w:val="0"/>
        </w:rPr>
        <w:t xml:space="preserve">Jesús Téllez</w:t>
      </w:r>
      <w:r w:rsidDel="00000000" w:rsidR="00000000" w:rsidRPr="00000000">
        <w:rPr>
          <w:sz w:val="20"/>
          <w:szCs w:val="20"/>
          <w:rtl w:val="0"/>
        </w:rPr>
        <w:t xml:space="preserve">, líder de conocimiento en Grupo Construlita; </w:t>
      </w:r>
      <w:r w:rsidDel="00000000" w:rsidR="00000000" w:rsidRPr="00000000">
        <w:rPr>
          <w:b w:val="1"/>
          <w:sz w:val="20"/>
          <w:szCs w:val="20"/>
          <w:rtl w:val="0"/>
        </w:rPr>
        <w:t xml:space="preserve">Cecilia Guadarrama</w:t>
      </w:r>
      <w:r w:rsidDel="00000000" w:rsidR="00000000" w:rsidRPr="00000000">
        <w:rPr>
          <w:sz w:val="20"/>
          <w:szCs w:val="20"/>
          <w:rtl w:val="0"/>
        </w:rPr>
        <w:t xml:space="preserve">, doctora en arquitectura e iluminación; y </w:t>
      </w:r>
      <w:r w:rsidDel="00000000" w:rsidR="00000000" w:rsidRPr="00000000">
        <w:rPr>
          <w:b w:val="1"/>
          <w:sz w:val="20"/>
          <w:szCs w:val="20"/>
          <w:rtl w:val="0"/>
        </w:rPr>
        <w:t xml:space="preserve">Horacio Medina</w:t>
      </w:r>
      <w:r w:rsidDel="00000000" w:rsidR="00000000" w:rsidRPr="00000000">
        <w:rPr>
          <w:sz w:val="20"/>
          <w:szCs w:val="20"/>
          <w:rtl w:val="0"/>
        </w:rPr>
        <w:t xml:space="preserve">, diseñador industrial y fundador de Atelier &amp; Diseño. </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i w:val="1"/>
          <w:sz w:val="20"/>
          <w:szCs w:val="20"/>
          <w:rtl w:val="0"/>
        </w:rPr>
        <w:t xml:space="preserve">“Agradezco a todas y todos los ponentes que aceptaron la invitación para compartir sus perspectivas sobre el importante papel que juega la iluminación hoy en día, no sólo para el avance del diseño arquitectónico sino también para la iluminación en la academia, la salud, el cuidado del medio ambiente y la tecnología. Es importante recordar que la luz influye en nuestra percepción del entorno, nuestro estado de ánimo y bienestar en general”;</w:t>
      </w:r>
      <w:r w:rsidDel="00000000" w:rsidR="00000000" w:rsidRPr="00000000">
        <w:rPr>
          <w:sz w:val="20"/>
          <w:szCs w:val="20"/>
          <w:rtl w:val="0"/>
        </w:rPr>
        <w:t xml:space="preserve"> concluyó Jesús Telléz, </w:t>
      </w:r>
      <w:r w:rsidDel="00000000" w:rsidR="00000000" w:rsidRPr="00000000">
        <w:rPr>
          <w:b w:val="1"/>
          <w:sz w:val="20"/>
          <w:szCs w:val="20"/>
          <w:rtl w:val="0"/>
        </w:rPr>
        <w:t xml:space="preserve">líder de conocimiento en Grupo Construlita,</w:t>
      </w:r>
      <w:r w:rsidDel="00000000" w:rsidR="00000000" w:rsidRPr="00000000">
        <w:rPr>
          <w:sz w:val="20"/>
          <w:szCs w:val="20"/>
          <w:rtl w:val="0"/>
        </w:rPr>
        <w:t xml:space="preserve"> marca mexicana experta en iluminación. </w:t>
      </w:r>
    </w:p>
    <w:p w:rsidR="00000000" w:rsidDel="00000000" w:rsidP="00000000" w:rsidRDefault="00000000" w:rsidRPr="00000000" w14:paraId="00000008">
      <w:pPr>
        <w:jc w:val="both"/>
        <w:rPr>
          <w:i w:val="1"/>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Finalmente, los organizadores realizaron una invitación al ‘XVII Congreso Panamericano de Iluminación ‘Luxamérica 2024’ (23 al 25 de octubre de 2024, UNAM, CDMX), para mantener una colaboración activa y nutrir al sector con hallazgos, experiencias, avances, retos y oportunidades en el desarrollo e implementación de la iluminación en los distintos aspectos de la sociedad.</w:t>
      </w: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spacing w:line="276" w:lineRule="auto"/>
        <w:jc w:val="both"/>
        <w:rPr>
          <w:sz w:val="18"/>
          <w:szCs w:val="18"/>
        </w:rPr>
      </w:pPr>
      <w:r w:rsidDel="00000000" w:rsidR="00000000" w:rsidRPr="00000000">
        <w:rPr>
          <w:rtl w:val="0"/>
        </w:rPr>
        <w:t xml:space="preserve">Contacto de prensa:</w:t>
      </w:r>
      <w:r w:rsidDel="00000000" w:rsidR="00000000" w:rsidRPr="00000000">
        <w:rPr>
          <w:rtl w:val="0"/>
        </w:rPr>
      </w:r>
    </w:p>
    <w:p w:rsidR="00000000" w:rsidDel="00000000" w:rsidP="00000000" w:rsidRDefault="00000000" w:rsidRPr="00000000" w14:paraId="0000000C">
      <w:pPr>
        <w:spacing w:line="276" w:lineRule="auto"/>
        <w:jc w:val="both"/>
        <w:rPr>
          <w:sz w:val="18"/>
          <w:szCs w:val="18"/>
        </w:rPr>
      </w:pPr>
      <w:r w:rsidDel="00000000" w:rsidR="00000000" w:rsidRPr="00000000">
        <w:rPr>
          <w:rtl w:val="0"/>
        </w:rPr>
      </w:r>
    </w:p>
    <w:p w:rsidR="00000000" w:rsidDel="00000000" w:rsidP="00000000" w:rsidRDefault="00000000" w:rsidRPr="00000000" w14:paraId="0000000D">
      <w:pPr>
        <w:spacing w:line="276" w:lineRule="auto"/>
        <w:jc w:val="both"/>
        <w:rPr>
          <w:sz w:val="18"/>
          <w:szCs w:val="18"/>
        </w:rPr>
      </w:pPr>
      <w:hyperlink r:id="rId6">
        <w:r w:rsidDel="00000000" w:rsidR="00000000" w:rsidRPr="00000000">
          <w:rPr>
            <w:color w:val="0000ee"/>
            <w:u w:val="single"/>
            <w:shd w:fill="auto" w:val="clear"/>
            <w:rtl w:val="0"/>
          </w:rPr>
          <w:t xml:space="preserve">Ernesto Nicolas Ortíz</w:t>
        </w:r>
      </w:hyperlink>
      <w:r w:rsidDel="00000000" w:rsidR="00000000" w:rsidRPr="00000000">
        <w:rPr>
          <w:rtl w:val="0"/>
        </w:rPr>
      </w:r>
    </w:p>
    <w:p w:rsidR="00000000" w:rsidDel="00000000" w:rsidP="00000000" w:rsidRDefault="00000000" w:rsidRPr="00000000" w14:paraId="0000000E">
      <w:pPr>
        <w:spacing w:line="276" w:lineRule="auto"/>
        <w:jc w:val="both"/>
        <w:rPr>
          <w:b w:val="1"/>
          <w:sz w:val="18"/>
          <w:szCs w:val="18"/>
        </w:rPr>
      </w:pPr>
      <w:r w:rsidDel="00000000" w:rsidR="00000000" w:rsidRPr="00000000">
        <w:rPr>
          <w:b w:val="1"/>
          <w:sz w:val="18"/>
          <w:szCs w:val="18"/>
          <w:rtl w:val="0"/>
        </w:rPr>
        <w:t xml:space="preserve">PR Executive</w:t>
      </w:r>
    </w:p>
    <w:p w:rsidR="00000000" w:rsidDel="00000000" w:rsidP="00000000" w:rsidRDefault="00000000" w:rsidRPr="00000000" w14:paraId="0000000F">
      <w:pPr>
        <w:spacing w:line="276" w:lineRule="auto"/>
        <w:jc w:val="both"/>
        <w:rPr>
          <w:sz w:val="18"/>
          <w:szCs w:val="18"/>
        </w:rPr>
      </w:pPr>
      <w:hyperlink r:id="rId7">
        <w:r w:rsidDel="00000000" w:rsidR="00000000" w:rsidRPr="00000000">
          <w:rPr>
            <w:color w:val="1155cc"/>
            <w:sz w:val="18"/>
            <w:szCs w:val="18"/>
            <w:u w:val="single"/>
            <w:rtl w:val="0"/>
          </w:rPr>
          <w:t xml:space="preserve">ernesto.nicolas@another.co</w:t>
        </w:r>
      </w:hyperlink>
      <w:r w:rsidDel="00000000" w:rsidR="00000000" w:rsidRPr="00000000">
        <w:rPr>
          <w:rtl w:val="0"/>
        </w:rPr>
      </w:r>
    </w:p>
    <w:p w:rsidR="00000000" w:rsidDel="00000000" w:rsidP="00000000" w:rsidRDefault="00000000" w:rsidRPr="00000000" w14:paraId="00000010">
      <w:pPr>
        <w:spacing w:line="276" w:lineRule="auto"/>
        <w:jc w:val="both"/>
        <w:rPr>
          <w:sz w:val="18"/>
          <w:szCs w:val="18"/>
        </w:rPr>
      </w:pPr>
      <w:r w:rsidDel="00000000" w:rsidR="00000000" w:rsidRPr="00000000">
        <w:rPr>
          <w:sz w:val="18"/>
          <w:szCs w:val="18"/>
          <w:rtl w:val="0"/>
        </w:rPr>
        <w:t xml:space="preserve">5578967193</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rnesto.nicolas@another.co" TargetMode="External"/><Relationship Id="rId7" Type="http://schemas.openxmlformats.org/officeDocument/2006/relationships/hyperlink" Target="mailto:ernesto.nicolas@another.co"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